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20E4A" w:rsidRPr="00ED2B40" w:rsidRDefault="00220E4A" w:rsidP="00220E4A">
      <w:pPr>
        <w:rPr>
          <w:rFonts w:ascii="Rockwell" w:hAnsi="Rockwell"/>
          <w:b/>
          <w:bCs/>
          <w:u w:val="single"/>
          <w:lang w:val="pt-BR"/>
        </w:rPr>
      </w:pPr>
      <w:r w:rsidRPr="00ED2B40">
        <w:rPr>
          <w:rFonts w:ascii="Rockwell" w:hAnsi="Rockwell"/>
          <w:b/>
          <w:bCs/>
          <w:u w:val="single"/>
          <w:lang w:val="pt-BR"/>
        </w:rPr>
        <w:t>Cognatos – Encontre alguém que é...</w:t>
      </w:r>
      <w:bookmarkStart w:id="0" w:name="_GoBack"/>
      <w:bookmarkEnd w:id="0"/>
    </w:p>
    <w:p w:rsidR="00220E4A" w:rsidRDefault="00220E4A" w:rsidP="00220E4A">
      <w:pPr>
        <w:rPr>
          <w:rFonts w:ascii="Rockwell" w:hAnsi="Rockwell"/>
          <w:bCs/>
          <w:lang w:val="pt-BR"/>
        </w:rPr>
      </w:pPr>
      <w:r>
        <w:rPr>
          <w:rFonts w:ascii="Rockwell" w:hAnsi="Rockwell"/>
          <w:bCs/>
          <w:lang w:val="pt-BR"/>
        </w:rPr>
        <w:t>Esta atividade funciona muito bem para os primeiros dias de aula. Eu normalmente peço para que os alunos circulem em sala e procurem por alguém parecido com eles (características psicológicas). Peço para que os estudantes façam duas perguntas do quadro abaixo por pessoa. O aluno deve escrever o nome da pessoa com quem conversou no espaço indicado. Ao final da atividade, fazemos um círculo (ou dois, ou três círculos, dependendo do tamanho da sala) e compartilhamos as respostas. Por exemplo: o Brian é ambicioso. Eu normalmente utilizo uma bola e os estudantes passam a bola de um para o outro no círculo. Quem recebe a bola tem que falar de alguém e jogar a bola para aquela pessoa. Normalmente repetimos as palavras antes da atividade para praticar a pronúncia em português.</w:t>
      </w:r>
    </w:p>
    <w:p w:rsidR="00220E4A" w:rsidRDefault="00220E4A" w:rsidP="00220E4A">
      <w:pPr>
        <w:rPr>
          <w:rFonts w:ascii="Rockwell" w:hAnsi="Rockwell"/>
          <w:bCs/>
          <w:lang w:val="pt-BR"/>
        </w:rPr>
      </w:pPr>
    </w:p>
    <w:p w:rsidR="00220E4A" w:rsidRDefault="00220E4A" w:rsidP="00220E4A">
      <w:pPr>
        <w:rPr>
          <w:rFonts w:ascii="Rockwell" w:hAnsi="Rockwell"/>
          <w:bCs/>
          <w:i/>
          <w:lang w:val="pt-BR"/>
        </w:rPr>
      </w:pPr>
      <w:r w:rsidRPr="00ED2B40">
        <w:rPr>
          <w:rFonts w:ascii="Rockwell" w:hAnsi="Rockwell"/>
          <w:bCs/>
          <w:i/>
          <w:lang w:val="pt-BR"/>
        </w:rPr>
        <w:t>Eduardo Viana da Silva, UC Santa Barbara</w:t>
      </w:r>
    </w:p>
    <w:p w:rsidR="00E56E8C" w:rsidRDefault="003B26F0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>
      <w:pPr>
        <w:rPr>
          <w:lang w:val="pt-BR"/>
        </w:rPr>
      </w:pP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</w:p>
    <w:p w:rsidR="00220E4A" w:rsidRP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  <w:r w:rsidRPr="00220E4A">
        <w:rPr>
          <w:rFonts w:ascii="Rockwell" w:hAnsi="Rockwell"/>
          <w:b/>
          <w:bCs/>
          <w:sz w:val="28"/>
          <w:szCs w:val="28"/>
          <w:lang w:val="pt-BR"/>
        </w:rPr>
        <w:t>Cognatos – Encontre alguém que é...</w:t>
      </w:r>
    </w:p>
    <w:p w:rsidR="00220E4A" w:rsidRPr="002C440A" w:rsidRDefault="00220E4A" w:rsidP="00220E4A">
      <w:pPr>
        <w:jc w:val="center"/>
        <w:rPr>
          <w:rFonts w:ascii="Rockwell" w:hAnsi="Rockwell"/>
          <w:sz w:val="28"/>
          <w:szCs w:val="28"/>
          <w:lang w:val="pt-BR"/>
        </w:rPr>
      </w:pPr>
      <w:r w:rsidRPr="002C440A">
        <w:rPr>
          <w:rFonts w:ascii="Rockwell" w:hAnsi="Rockwell"/>
          <w:sz w:val="28"/>
          <w:szCs w:val="28"/>
          <w:lang w:val="pt-BR"/>
        </w:rPr>
        <w:t>Use a pergunta: Você é...?</w:t>
      </w:r>
    </w:p>
    <w:p w:rsidR="00220E4A" w:rsidRPr="002C440A" w:rsidRDefault="00220E4A" w:rsidP="00220E4A">
      <w:pPr>
        <w:jc w:val="center"/>
        <w:rPr>
          <w:rFonts w:ascii="Rockwell" w:hAnsi="Rockwell"/>
          <w:sz w:val="28"/>
          <w:szCs w:val="28"/>
          <w:lang w:val="pt-BR"/>
        </w:rPr>
      </w:pPr>
      <w:r w:rsidRPr="002C440A">
        <w:rPr>
          <w:rFonts w:ascii="Rockwell" w:hAnsi="Rockwell"/>
          <w:sz w:val="28"/>
          <w:szCs w:val="28"/>
          <w:lang w:val="pt-BR"/>
        </w:rPr>
        <w:t>Use – o – para homens e</w:t>
      </w:r>
    </w:p>
    <w:p w:rsidR="00220E4A" w:rsidRDefault="00220E4A" w:rsidP="00220E4A">
      <w:pPr>
        <w:jc w:val="center"/>
        <w:rPr>
          <w:rFonts w:ascii="Rockwell" w:hAnsi="Rockwell"/>
          <w:sz w:val="28"/>
          <w:szCs w:val="28"/>
          <w:lang w:val="pt-BR"/>
        </w:rPr>
      </w:pPr>
      <w:r>
        <w:rPr>
          <w:rFonts w:ascii="Rockwell" w:hAnsi="Rockwell"/>
          <w:sz w:val="28"/>
          <w:szCs w:val="28"/>
          <w:lang w:val="pt-BR"/>
        </w:rPr>
        <w:t xml:space="preserve">        </w:t>
      </w:r>
      <w:r w:rsidRPr="002C440A">
        <w:rPr>
          <w:rFonts w:ascii="Rockwell" w:hAnsi="Rockwell"/>
          <w:sz w:val="28"/>
          <w:szCs w:val="28"/>
          <w:lang w:val="pt-BR"/>
        </w:rPr>
        <w:t xml:space="preserve">- a – para mulheres </w:t>
      </w:r>
    </w:p>
    <w:p w:rsidR="00220E4A" w:rsidRPr="00220E4A" w:rsidRDefault="00220E4A" w:rsidP="00220E4A">
      <w:pPr>
        <w:jc w:val="center"/>
        <w:rPr>
          <w:rFonts w:ascii="Rockwell" w:hAnsi="Rockwell"/>
          <w:sz w:val="20"/>
          <w:szCs w:val="20"/>
          <w:lang w:val="pt-BR"/>
        </w:rPr>
      </w:pPr>
    </w:p>
    <w:p w:rsidR="00220E4A" w:rsidRPr="002C440A" w:rsidRDefault="00220E4A" w:rsidP="00220E4A">
      <w:pPr>
        <w:rPr>
          <w:rFonts w:ascii="Rockwell" w:hAnsi="Rockwell"/>
          <w:b/>
          <w:bCs/>
          <w:sz w:val="28"/>
          <w:szCs w:val="28"/>
          <w:lang w:val="pt-BR"/>
        </w:rPr>
      </w:pPr>
      <w:r w:rsidRPr="002C440A">
        <w:rPr>
          <w:rFonts w:ascii="Rockwell" w:hAnsi="Rockwell"/>
          <w:b/>
          <w:bCs/>
          <w:sz w:val="28"/>
          <w:szCs w:val="28"/>
          <w:u w:val="single"/>
          <w:lang w:val="pt-BR"/>
        </w:rPr>
        <w:t>Exemplo:</w:t>
      </w:r>
      <w:r w:rsidRPr="002C440A">
        <w:rPr>
          <w:rFonts w:ascii="Rockwell" w:hAnsi="Rockwell"/>
          <w:b/>
          <w:bCs/>
          <w:sz w:val="28"/>
          <w:szCs w:val="28"/>
          <w:lang w:val="pt-BR"/>
        </w:rPr>
        <w:t xml:space="preserve"> Peter: Você é calma?</w:t>
      </w: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  <w:r>
        <w:rPr>
          <w:rFonts w:ascii="Rockwell" w:hAnsi="Rockwell"/>
          <w:b/>
          <w:bCs/>
          <w:sz w:val="28"/>
          <w:szCs w:val="28"/>
          <w:lang w:val="pt-BR"/>
        </w:rPr>
        <w:t xml:space="preserve">  </w:t>
      </w:r>
      <w:r w:rsidRPr="002C440A">
        <w:rPr>
          <w:rFonts w:ascii="Rockwell" w:hAnsi="Rockwell"/>
          <w:b/>
          <w:bCs/>
          <w:sz w:val="28"/>
          <w:szCs w:val="28"/>
          <w:lang w:val="pt-BR"/>
        </w:rPr>
        <w:t>Sarah: Sim, eu sou calma.</w:t>
      </w:r>
      <w:r>
        <w:rPr>
          <w:rFonts w:ascii="Rockwell" w:hAnsi="Rockwell"/>
          <w:b/>
          <w:bCs/>
          <w:sz w:val="28"/>
          <w:szCs w:val="28"/>
          <w:lang w:val="pt-BR"/>
        </w:rPr>
        <w:t xml:space="preserve"> </w:t>
      </w: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  <w:r>
        <w:rPr>
          <w:rFonts w:ascii="Rockwell" w:hAnsi="Rockwell"/>
          <w:b/>
          <w:bCs/>
          <w:sz w:val="28"/>
          <w:szCs w:val="28"/>
          <w:lang w:val="pt-BR"/>
        </w:rPr>
        <w:t xml:space="preserve">                  </w:t>
      </w:r>
      <w:r w:rsidRPr="000941AA">
        <w:rPr>
          <w:rFonts w:ascii="Rockwell" w:hAnsi="Rockwell"/>
          <w:b/>
          <w:bCs/>
          <w:sz w:val="28"/>
          <w:szCs w:val="28"/>
          <w:u w:val="single"/>
          <w:lang w:val="pt-BR"/>
        </w:rPr>
        <w:t>ou</w:t>
      </w:r>
      <w:r>
        <w:rPr>
          <w:rFonts w:ascii="Rockwell" w:hAnsi="Rockwell"/>
          <w:b/>
          <w:bCs/>
          <w:sz w:val="28"/>
          <w:szCs w:val="28"/>
          <w:lang w:val="pt-BR"/>
        </w:rPr>
        <w:t xml:space="preserve"> Não, eu não sou calma.</w:t>
      </w: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</w:p>
    <w:p w:rsidR="00220E4A" w:rsidRPr="00220E4A" w:rsidRDefault="00220E4A" w:rsidP="00220E4A">
      <w:pPr>
        <w:jc w:val="right"/>
        <w:rPr>
          <w:rFonts w:ascii="Rockwell" w:hAnsi="Rockwell"/>
          <w:sz w:val="28"/>
          <w:szCs w:val="28"/>
          <w:lang w:val="pt-BR"/>
        </w:rPr>
      </w:pPr>
      <w:r w:rsidRPr="00220E4A">
        <w:rPr>
          <w:rFonts w:ascii="Rockwell" w:hAnsi="Rockwell"/>
          <w:sz w:val="28"/>
          <w:szCs w:val="28"/>
          <w:lang w:val="pt-BR"/>
        </w:rPr>
        <w:t>Estudante A</w:t>
      </w:r>
    </w:p>
    <w:tbl>
      <w:tblPr>
        <w:tblStyle w:val="TableGrid"/>
        <w:tblW w:w="0" w:type="auto"/>
        <w:tblLook w:val="01E0"/>
      </w:tblPr>
      <w:tblGrid>
        <w:gridCol w:w="7056"/>
      </w:tblGrid>
      <w:tr w:rsidR="00220E4A" w:rsidRPr="00220E4A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b/>
                <w:bCs/>
                <w:lang w:val="pt-BR"/>
              </w:rPr>
            </w:pPr>
            <w:r w:rsidRPr="00220E4A">
              <w:rPr>
                <w:rFonts w:ascii="Rockwell" w:hAnsi="Rockwell"/>
                <w:b/>
                <w:bCs/>
                <w:lang w:val="pt-BR"/>
              </w:rPr>
              <w:t xml:space="preserve">Encontre alguém que é... </w:t>
            </w:r>
          </w:p>
          <w:p w:rsidR="00220E4A" w:rsidRPr="00220E4A" w:rsidRDefault="00220E4A" w:rsidP="002923AD">
            <w:pPr>
              <w:rPr>
                <w:rFonts w:ascii="Rockwell" w:hAnsi="Rockwell"/>
                <w:b/>
                <w:bCs/>
                <w:lang w:val="pt-BR"/>
              </w:rPr>
            </w:pPr>
          </w:p>
        </w:tc>
      </w:tr>
      <w:tr w:rsidR="00220E4A" w:rsidRPr="00220E4A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r w:rsidRPr="00220E4A">
              <w:rPr>
                <w:rFonts w:ascii="Rockwell" w:hAnsi="Rockwell"/>
                <w:lang w:val="pt-BR"/>
              </w:rPr>
              <w:t>criativo/a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r w:rsidRPr="00220E4A">
              <w:rPr>
                <w:rFonts w:ascii="Rockwell" w:hAnsi="Rockwell"/>
                <w:lang w:val="pt-BR"/>
              </w:rPr>
              <w:t>ambicioso/a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r w:rsidRPr="00220E4A">
              <w:rPr>
                <w:rFonts w:ascii="Rockwell" w:hAnsi="Rockwell"/>
                <w:lang w:val="pt-BR"/>
              </w:rPr>
              <w:t>atlético/a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r w:rsidRPr="00220E4A">
              <w:rPr>
                <w:rFonts w:ascii="Rockwell" w:hAnsi="Rockwell"/>
                <w:lang w:val="pt-BR"/>
              </w:rPr>
              <w:t>generoso/a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r w:rsidRPr="00220E4A">
              <w:rPr>
                <w:rFonts w:ascii="Rockwell" w:hAnsi="Rockwell"/>
                <w:lang w:val="pt-BR"/>
              </w:rPr>
              <w:t>impulsivo/a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r w:rsidRPr="00220E4A">
              <w:rPr>
                <w:rFonts w:ascii="Rockwell" w:hAnsi="Rockwell"/>
                <w:lang w:val="pt-BR"/>
              </w:rPr>
              <w:t>introvertido/a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r w:rsidRPr="00220E4A">
              <w:rPr>
                <w:rFonts w:ascii="Rockwell" w:hAnsi="Rockwell"/>
                <w:lang w:val="pt-BR"/>
              </w:rPr>
              <w:t xml:space="preserve">nervoso/a 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r w:rsidRPr="00220E4A">
              <w:rPr>
                <w:rFonts w:ascii="Rockwell" w:hAnsi="Rockwell"/>
                <w:lang w:val="pt-BR"/>
              </w:rPr>
              <w:t>religioso/a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r w:rsidRPr="00220E4A">
              <w:rPr>
                <w:rFonts w:ascii="Rockwell" w:hAnsi="Rockwell"/>
                <w:lang w:val="pt-BR"/>
              </w:rPr>
              <w:t>sério/a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r w:rsidRPr="00220E4A">
              <w:rPr>
                <w:rFonts w:ascii="Rockwell" w:hAnsi="Rockwell"/>
                <w:lang w:val="pt-BR"/>
              </w:rPr>
              <w:t>tímido/a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r w:rsidRPr="00220E4A">
              <w:rPr>
                <w:rFonts w:ascii="Rockwell" w:hAnsi="Rockwell"/>
                <w:lang w:val="pt-BR"/>
              </w:rPr>
              <w:t>calmo/a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</w:tbl>
    <w:p w:rsidR="00220E4A" w:rsidRDefault="00220E4A" w:rsidP="00220E4A">
      <w:pPr>
        <w:pStyle w:val="Footer"/>
        <w:rPr>
          <w:rStyle w:val="PageNumber"/>
        </w:rPr>
      </w:pPr>
    </w:p>
    <w:p w:rsidR="00220E4A" w:rsidRPr="00220E4A" w:rsidRDefault="00220E4A" w:rsidP="00220E4A">
      <w:pPr>
        <w:pStyle w:val="Footer"/>
        <w:rPr>
          <w:rStyle w:val="PageNumber"/>
        </w:rPr>
      </w:pPr>
      <w:r w:rsidRPr="00220E4A">
        <w:rPr>
          <w:rStyle w:val="PageNumber"/>
          <w:sz w:val="22"/>
          <w:szCs w:val="22"/>
          <w:lang w:val="pt-BR"/>
        </w:rPr>
        <w:t xml:space="preserve">Exercício </w:t>
      </w:r>
      <w:r>
        <w:rPr>
          <w:rStyle w:val="PageNumber"/>
          <w:sz w:val="22"/>
          <w:szCs w:val="22"/>
          <w:lang w:val="pt-BR"/>
        </w:rPr>
        <w:t xml:space="preserve">adaptado </w:t>
      </w:r>
      <w:r w:rsidRPr="00220E4A">
        <w:rPr>
          <w:rStyle w:val="PageNumber"/>
          <w:sz w:val="22"/>
          <w:szCs w:val="22"/>
          <w:lang w:val="pt-BR"/>
        </w:rPr>
        <w:t xml:space="preserve">para a Lição Preliminar do </w:t>
      </w:r>
      <w:r w:rsidRPr="00220E4A">
        <w:rPr>
          <w:rStyle w:val="PageNumber"/>
          <w:i/>
          <w:sz w:val="22"/>
          <w:szCs w:val="22"/>
          <w:lang w:val="pt-BR"/>
        </w:rPr>
        <w:t xml:space="preserve">Ponto de Encontro, </w:t>
      </w:r>
      <w:r w:rsidRPr="00220E4A">
        <w:rPr>
          <w:rStyle w:val="PageNumber"/>
          <w:sz w:val="22"/>
          <w:szCs w:val="22"/>
          <w:lang w:val="pt-BR"/>
        </w:rPr>
        <w:t>página 12</w:t>
      </w:r>
    </w:p>
    <w:p w:rsidR="00220E4A" w:rsidRP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  <w:r w:rsidRPr="00220E4A">
        <w:rPr>
          <w:rFonts w:ascii="Rockwell" w:hAnsi="Rockwell"/>
          <w:b/>
          <w:bCs/>
          <w:sz w:val="28"/>
          <w:szCs w:val="28"/>
          <w:lang w:val="pt-BR"/>
        </w:rPr>
        <w:t>Cognatos – Encontre alguém que é...</w:t>
      </w:r>
    </w:p>
    <w:p w:rsidR="00220E4A" w:rsidRPr="002C440A" w:rsidRDefault="00220E4A" w:rsidP="00220E4A">
      <w:pPr>
        <w:jc w:val="center"/>
        <w:rPr>
          <w:rFonts w:ascii="Rockwell" w:hAnsi="Rockwell"/>
          <w:sz w:val="28"/>
          <w:szCs w:val="28"/>
          <w:lang w:val="pt-BR"/>
        </w:rPr>
      </w:pPr>
      <w:r w:rsidRPr="002C440A">
        <w:rPr>
          <w:rFonts w:ascii="Rockwell" w:hAnsi="Rockwell"/>
          <w:sz w:val="28"/>
          <w:szCs w:val="28"/>
          <w:lang w:val="pt-BR"/>
        </w:rPr>
        <w:t>Use a pergunta: Você é...?</w:t>
      </w:r>
    </w:p>
    <w:p w:rsidR="00220E4A" w:rsidRPr="002C440A" w:rsidRDefault="00220E4A" w:rsidP="00220E4A">
      <w:pPr>
        <w:jc w:val="center"/>
        <w:rPr>
          <w:rFonts w:ascii="Rockwell" w:hAnsi="Rockwell"/>
          <w:sz w:val="28"/>
          <w:szCs w:val="28"/>
          <w:lang w:val="pt-BR"/>
        </w:rPr>
      </w:pPr>
      <w:r w:rsidRPr="002C440A">
        <w:rPr>
          <w:rFonts w:ascii="Rockwell" w:hAnsi="Rockwell"/>
          <w:sz w:val="28"/>
          <w:szCs w:val="28"/>
          <w:lang w:val="pt-BR"/>
        </w:rPr>
        <w:t>Use – o – para homens e</w:t>
      </w:r>
    </w:p>
    <w:p w:rsidR="00220E4A" w:rsidRDefault="00220E4A" w:rsidP="00220E4A">
      <w:pPr>
        <w:jc w:val="center"/>
        <w:rPr>
          <w:rFonts w:ascii="Rockwell" w:hAnsi="Rockwell"/>
          <w:sz w:val="28"/>
          <w:szCs w:val="28"/>
          <w:lang w:val="pt-BR"/>
        </w:rPr>
      </w:pPr>
      <w:r>
        <w:rPr>
          <w:rFonts w:ascii="Rockwell" w:hAnsi="Rockwell"/>
          <w:sz w:val="28"/>
          <w:szCs w:val="28"/>
          <w:lang w:val="pt-BR"/>
        </w:rPr>
        <w:t xml:space="preserve">        </w:t>
      </w:r>
      <w:r w:rsidRPr="002C440A">
        <w:rPr>
          <w:rFonts w:ascii="Rockwell" w:hAnsi="Rockwell"/>
          <w:sz w:val="28"/>
          <w:szCs w:val="28"/>
          <w:lang w:val="pt-BR"/>
        </w:rPr>
        <w:t xml:space="preserve">- a – para mulheres </w:t>
      </w:r>
    </w:p>
    <w:p w:rsidR="00220E4A" w:rsidRPr="00220E4A" w:rsidRDefault="00220E4A" w:rsidP="00220E4A">
      <w:pPr>
        <w:jc w:val="center"/>
        <w:rPr>
          <w:rFonts w:ascii="Rockwell" w:hAnsi="Rockwell"/>
          <w:sz w:val="20"/>
          <w:szCs w:val="20"/>
          <w:lang w:val="pt-BR"/>
        </w:rPr>
      </w:pPr>
    </w:p>
    <w:p w:rsidR="00220E4A" w:rsidRPr="002C440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  <w:r w:rsidRPr="002C440A">
        <w:rPr>
          <w:rFonts w:ascii="Rockwell" w:hAnsi="Rockwell"/>
          <w:b/>
          <w:bCs/>
          <w:sz w:val="28"/>
          <w:szCs w:val="28"/>
          <w:u w:val="single"/>
          <w:lang w:val="pt-BR"/>
        </w:rPr>
        <w:t>Exemplo:</w:t>
      </w:r>
      <w:r w:rsidRPr="002C440A">
        <w:rPr>
          <w:rFonts w:ascii="Rockwell" w:hAnsi="Rockwell"/>
          <w:b/>
          <w:bCs/>
          <w:sz w:val="28"/>
          <w:szCs w:val="28"/>
          <w:lang w:val="pt-BR"/>
        </w:rPr>
        <w:t xml:space="preserve"> Peter: Você é calma?</w:t>
      </w: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  <w:r>
        <w:rPr>
          <w:rFonts w:ascii="Rockwell" w:hAnsi="Rockwell"/>
          <w:b/>
          <w:bCs/>
          <w:sz w:val="28"/>
          <w:szCs w:val="28"/>
          <w:lang w:val="pt-BR"/>
        </w:rPr>
        <w:t xml:space="preserve">                            </w:t>
      </w:r>
      <w:r w:rsidRPr="002C440A">
        <w:rPr>
          <w:rFonts w:ascii="Rockwell" w:hAnsi="Rockwell"/>
          <w:b/>
          <w:bCs/>
          <w:sz w:val="28"/>
          <w:szCs w:val="28"/>
          <w:lang w:val="pt-BR"/>
        </w:rPr>
        <w:t>Sarah: Sim, eu sou calma.</w:t>
      </w:r>
      <w:r>
        <w:rPr>
          <w:rFonts w:ascii="Rockwell" w:hAnsi="Rockwell"/>
          <w:b/>
          <w:bCs/>
          <w:sz w:val="28"/>
          <w:szCs w:val="28"/>
          <w:lang w:val="pt-BR"/>
        </w:rPr>
        <w:t xml:space="preserve"> </w:t>
      </w:r>
    </w:p>
    <w:p w:rsidR="00220E4A" w:rsidRDefault="00220E4A" w:rsidP="00220E4A">
      <w:pPr>
        <w:jc w:val="center"/>
        <w:rPr>
          <w:rFonts w:ascii="Rockwell" w:hAnsi="Rockwell"/>
          <w:b/>
          <w:bCs/>
          <w:sz w:val="28"/>
          <w:szCs w:val="28"/>
          <w:lang w:val="pt-BR"/>
        </w:rPr>
      </w:pPr>
      <w:r>
        <w:rPr>
          <w:rFonts w:ascii="Rockwell" w:hAnsi="Rockwell"/>
          <w:b/>
          <w:bCs/>
          <w:sz w:val="28"/>
          <w:szCs w:val="28"/>
          <w:lang w:val="pt-BR"/>
        </w:rPr>
        <w:t xml:space="preserve">                                            </w:t>
      </w:r>
      <w:r w:rsidRPr="000941AA">
        <w:rPr>
          <w:rFonts w:ascii="Rockwell" w:hAnsi="Rockwell"/>
          <w:b/>
          <w:bCs/>
          <w:sz w:val="28"/>
          <w:szCs w:val="28"/>
          <w:u w:val="single"/>
          <w:lang w:val="pt-BR"/>
        </w:rPr>
        <w:t>ou</w:t>
      </w:r>
      <w:r>
        <w:rPr>
          <w:rFonts w:ascii="Rockwell" w:hAnsi="Rockwell"/>
          <w:b/>
          <w:bCs/>
          <w:sz w:val="28"/>
          <w:szCs w:val="28"/>
          <w:lang w:val="pt-BR"/>
        </w:rPr>
        <w:t xml:space="preserve"> Não, eu não sou calma.</w:t>
      </w:r>
    </w:p>
    <w:p w:rsidR="00220E4A" w:rsidRPr="000941AA" w:rsidRDefault="00220E4A" w:rsidP="00220E4A">
      <w:pPr>
        <w:jc w:val="center"/>
        <w:rPr>
          <w:rFonts w:ascii="Rockwell" w:hAnsi="Rockwell"/>
          <w:b/>
          <w:bCs/>
          <w:lang w:val="pt-BR"/>
        </w:rPr>
      </w:pPr>
    </w:p>
    <w:p w:rsidR="00220E4A" w:rsidRPr="00220E4A" w:rsidRDefault="00220E4A" w:rsidP="00220E4A">
      <w:pPr>
        <w:jc w:val="right"/>
        <w:rPr>
          <w:rFonts w:ascii="Rockwell" w:hAnsi="Rockwell"/>
          <w:sz w:val="28"/>
          <w:szCs w:val="28"/>
          <w:lang w:val="pt-BR"/>
        </w:rPr>
      </w:pPr>
      <w:r w:rsidRPr="00220E4A">
        <w:rPr>
          <w:rFonts w:ascii="Rockwell" w:hAnsi="Rockwell"/>
          <w:sz w:val="28"/>
          <w:szCs w:val="28"/>
          <w:lang w:val="pt-BR"/>
        </w:rPr>
        <w:t>Estudante B</w:t>
      </w:r>
    </w:p>
    <w:tbl>
      <w:tblPr>
        <w:tblStyle w:val="TableGrid"/>
        <w:tblW w:w="0" w:type="auto"/>
        <w:tblLook w:val="01E0"/>
      </w:tblPr>
      <w:tblGrid>
        <w:gridCol w:w="7056"/>
      </w:tblGrid>
      <w:tr w:rsidR="00220E4A" w:rsidRPr="00220E4A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b/>
                <w:bCs/>
                <w:lang w:val="pt-BR"/>
              </w:rPr>
            </w:pPr>
            <w:r w:rsidRPr="00220E4A">
              <w:rPr>
                <w:rFonts w:ascii="Rockwell" w:hAnsi="Rockwell"/>
                <w:b/>
                <w:bCs/>
                <w:lang w:val="pt-BR"/>
              </w:rPr>
              <w:t xml:space="preserve">Encontre alguém que é... </w:t>
            </w:r>
          </w:p>
          <w:p w:rsidR="00220E4A" w:rsidRPr="00220E4A" w:rsidRDefault="00220E4A" w:rsidP="002923AD">
            <w:pPr>
              <w:rPr>
                <w:rFonts w:ascii="Rockwell" w:hAnsi="Rockwell"/>
                <w:b/>
                <w:bCs/>
                <w:lang w:val="pt-BR"/>
              </w:rPr>
            </w:pPr>
          </w:p>
        </w:tc>
      </w:tr>
      <w:tr w:rsidR="00220E4A" w:rsidRPr="00220E4A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r w:rsidRPr="00220E4A">
              <w:rPr>
                <w:rFonts w:ascii="Rockwell" w:hAnsi="Rockwell"/>
                <w:lang w:val="pt-BR"/>
              </w:rPr>
              <w:t>agressiva/o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r w:rsidRPr="00220E4A">
              <w:rPr>
                <w:rFonts w:ascii="Rockwell" w:hAnsi="Rockwell"/>
                <w:lang w:val="pt-BR"/>
              </w:rPr>
              <w:t>extrovertida/o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r w:rsidRPr="00220E4A">
              <w:rPr>
                <w:rFonts w:ascii="Rockwell" w:hAnsi="Rockwell"/>
                <w:lang w:val="pt-BR"/>
              </w:rPr>
              <w:t>atlética/o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r w:rsidRPr="00220E4A">
              <w:rPr>
                <w:rFonts w:ascii="Rockwell" w:hAnsi="Rockwell"/>
                <w:lang w:val="pt-BR"/>
              </w:rPr>
              <w:t>corajosa/o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r w:rsidRPr="00220E4A">
              <w:rPr>
                <w:rFonts w:ascii="Rockwell" w:hAnsi="Rockwell"/>
                <w:lang w:val="pt-BR"/>
              </w:rPr>
              <w:t>romântica/o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r w:rsidRPr="00220E4A">
              <w:rPr>
                <w:rFonts w:ascii="Rockwell" w:hAnsi="Rockwell"/>
                <w:lang w:val="pt-BR"/>
              </w:rPr>
              <w:t>impulsiva/o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r w:rsidRPr="00220E4A">
              <w:rPr>
                <w:rFonts w:ascii="Rockwell" w:hAnsi="Rockwell"/>
                <w:lang w:val="pt-BR"/>
              </w:rPr>
              <w:t>moderna/o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r w:rsidRPr="00220E4A">
              <w:rPr>
                <w:rFonts w:ascii="Rockwell" w:hAnsi="Rockwell"/>
                <w:lang w:val="pt-BR"/>
              </w:rPr>
              <w:t>Sincera/o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r w:rsidRPr="00220E4A">
              <w:rPr>
                <w:rFonts w:ascii="Rockwell" w:hAnsi="Rockwell"/>
                <w:lang w:val="pt-BR"/>
              </w:rPr>
              <w:t>lógica/o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r w:rsidRPr="00220E4A">
              <w:rPr>
                <w:rFonts w:ascii="Rockwell" w:hAnsi="Rockwell"/>
                <w:lang w:val="pt-BR"/>
              </w:rPr>
              <w:t>tímida/o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  <w:tr w:rsidR="00220E4A" w:rsidRPr="00220E4A">
        <w:tc>
          <w:tcPr>
            <w:tcW w:w="8856" w:type="dxa"/>
          </w:tcPr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  <w:r w:rsidRPr="00220E4A">
              <w:rPr>
                <w:rFonts w:ascii="Rockwell" w:hAnsi="Rockwell"/>
                <w:lang w:val="pt-BR"/>
              </w:rPr>
              <w:t>calma/o</w:t>
            </w:r>
          </w:p>
          <w:p w:rsidR="00220E4A" w:rsidRPr="00220E4A" w:rsidRDefault="00220E4A" w:rsidP="002923AD">
            <w:pPr>
              <w:rPr>
                <w:rFonts w:ascii="Rockwell" w:hAnsi="Rockwell"/>
                <w:lang w:val="pt-BR"/>
              </w:rPr>
            </w:pPr>
          </w:p>
        </w:tc>
      </w:tr>
    </w:tbl>
    <w:p w:rsidR="00220E4A" w:rsidRPr="00220E4A" w:rsidRDefault="00220E4A">
      <w:pPr>
        <w:rPr>
          <w:lang w:val="pt-BR"/>
        </w:rPr>
      </w:pPr>
    </w:p>
    <w:sectPr w:rsidR="00220E4A" w:rsidRPr="00220E4A" w:rsidSect="00220E4A">
      <w:pgSz w:w="15840" w:h="12240" w:orient="landscape"/>
      <w:pgMar w:top="720" w:right="720" w:bottom="720" w:left="720" w:gutter="0"/>
      <w:cols w:num="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oNotTrackMoves/>
  <w:defaultTabStop w:val="720"/>
  <w:characterSpacingControl w:val="doNotCompress"/>
  <w:compat/>
  <w:rsids>
    <w:rsidRoot w:val="00220E4A"/>
    <w:rsid w:val="001E25F5"/>
    <w:rsid w:val="00220E4A"/>
    <w:rsid w:val="00356756"/>
    <w:rsid w:val="003B26F0"/>
    <w:rsid w:val="00424FEE"/>
    <w:rsid w:val="0059785B"/>
    <w:rsid w:val="00881DCB"/>
    <w:rsid w:val="00F40452"/>
  </w:rsids>
  <m:mathPr>
    <m:mathFont m:val="Rockwell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E4A"/>
    <w:rPr>
      <w:rFonts w:eastAsia="SimSun"/>
      <w:sz w:val="24"/>
      <w:szCs w:val="24"/>
      <w:lang w:eastAsia="zh-CN"/>
    </w:rPr>
  </w:style>
  <w:style w:type="paragraph" w:styleId="Heading2">
    <w:name w:val="heading 2"/>
    <w:basedOn w:val="Normal"/>
    <w:link w:val="Heading2Char"/>
    <w:qFormat/>
    <w:rsid w:val="0059785B"/>
    <w:pPr>
      <w:spacing w:after="100" w:afterAutospacing="1"/>
      <w:outlineLvl w:val="1"/>
    </w:pPr>
    <w:rPr>
      <w:rFonts w:eastAsiaTheme="minorHAnsi"/>
      <w:b/>
      <w:bCs/>
      <w:sz w:val="43"/>
      <w:szCs w:val="43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rsid w:val="0059785B"/>
    <w:rPr>
      <w:b/>
      <w:bCs/>
      <w:sz w:val="43"/>
      <w:szCs w:val="43"/>
      <w:lang w:eastAsia="zh-CN"/>
    </w:rPr>
  </w:style>
  <w:style w:type="character" w:styleId="Strong">
    <w:name w:val="Strong"/>
    <w:qFormat/>
    <w:rsid w:val="0059785B"/>
    <w:rPr>
      <w:b/>
      <w:bCs/>
    </w:rPr>
  </w:style>
  <w:style w:type="table" w:styleId="TableGrid">
    <w:name w:val="Table Grid"/>
    <w:basedOn w:val="TableNormal"/>
    <w:rsid w:val="00220E4A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220E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20E4A"/>
    <w:rPr>
      <w:rFonts w:eastAsia="SimSun"/>
      <w:sz w:val="24"/>
      <w:szCs w:val="24"/>
      <w:lang w:eastAsia="zh-CN"/>
    </w:rPr>
  </w:style>
  <w:style w:type="character" w:styleId="PageNumber">
    <w:name w:val="page number"/>
    <w:basedOn w:val="DefaultParagraphFont"/>
    <w:rsid w:val="00220E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E4A"/>
    <w:rPr>
      <w:rFonts w:eastAsia="SimSun"/>
      <w:sz w:val="24"/>
      <w:szCs w:val="24"/>
      <w:lang w:eastAsia="zh-CN"/>
    </w:rPr>
  </w:style>
  <w:style w:type="paragraph" w:styleId="Heading2">
    <w:name w:val="heading 2"/>
    <w:basedOn w:val="Normal"/>
    <w:link w:val="Heading2Char"/>
    <w:qFormat/>
    <w:rsid w:val="0059785B"/>
    <w:pPr>
      <w:spacing w:after="100" w:afterAutospacing="1"/>
      <w:outlineLvl w:val="1"/>
    </w:pPr>
    <w:rPr>
      <w:rFonts w:eastAsiaTheme="minorHAnsi"/>
      <w:b/>
      <w:bCs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9785B"/>
    <w:rPr>
      <w:b/>
      <w:bCs/>
      <w:sz w:val="43"/>
      <w:szCs w:val="43"/>
      <w:lang w:eastAsia="zh-CN"/>
    </w:rPr>
  </w:style>
  <w:style w:type="character" w:styleId="Strong">
    <w:name w:val="Strong"/>
    <w:qFormat/>
    <w:rsid w:val="0059785B"/>
    <w:rPr>
      <w:b/>
      <w:bCs/>
    </w:rPr>
  </w:style>
  <w:style w:type="table" w:styleId="TableGrid">
    <w:name w:val="Table Grid"/>
    <w:basedOn w:val="TableNormal"/>
    <w:rsid w:val="00220E4A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220E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20E4A"/>
    <w:rPr>
      <w:rFonts w:eastAsia="SimSun"/>
      <w:sz w:val="24"/>
      <w:szCs w:val="24"/>
      <w:lang w:eastAsia="zh-CN"/>
    </w:rPr>
  </w:style>
  <w:style w:type="character" w:styleId="PageNumber">
    <w:name w:val="page number"/>
    <w:basedOn w:val="DefaultParagraphFont"/>
    <w:rsid w:val="00220E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1525</Characters>
  <Application>Microsoft Word 12.0.0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da Silva</dc:creator>
  <cp:lastModifiedBy>Rachel Mourao</cp:lastModifiedBy>
  <cp:revision>2</cp:revision>
  <dcterms:created xsi:type="dcterms:W3CDTF">2011-08-17T21:40:00Z</dcterms:created>
  <dcterms:modified xsi:type="dcterms:W3CDTF">2011-08-17T21:40:00Z</dcterms:modified>
</cp:coreProperties>
</file>